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B699E" w14:textId="4F88310B" w:rsidR="00BF6EB0" w:rsidRPr="00BF6EB0" w:rsidRDefault="00BF6EB0" w:rsidP="00BF6EB0">
      <w:pPr>
        <w:spacing w:after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Programs &amp; Services Access Subcommittee </w:t>
      </w:r>
      <w:r w:rsidRPr="00BF6EB0">
        <w:rPr>
          <w:rFonts w:ascii="Arial" w:hAnsi="Arial" w:cs="Arial"/>
          <w:b/>
          <w:bCs/>
          <w:sz w:val="24"/>
          <w:szCs w:val="24"/>
        </w:rPr>
        <w:t xml:space="preserve">Work Plan for </w:t>
      </w:r>
      <w:r w:rsidR="0000601D">
        <w:rPr>
          <w:rFonts w:ascii="Arial" w:hAnsi="Arial" w:cs="Arial"/>
          <w:b/>
          <w:bCs/>
          <w:sz w:val="24"/>
          <w:szCs w:val="24"/>
        </w:rPr>
        <w:t>2023 FINAL DRAFT for approval</w:t>
      </w:r>
      <w:bookmarkStart w:id="0" w:name="_GoBack"/>
      <w:bookmarkEnd w:id="0"/>
    </w:p>
    <w:p w14:paraId="7F9FD1C6" w14:textId="77777777" w:rsidR="00BF6EB0" w:rsidRPr="00BF6EB0" w:rsidRDefault="00BF6EB0" w:rsidP="00BF6EB0">
      <w:pPr>
        <w:spacing w:after="360"/>
        <w:rPr>
          <w:rFonts w:ascii="Arial" w:hAnsi="Arial" w:cs="Arial"/>
          <w:b/>
          <w:bCs/>
          <w:sz w:val="24"/>
          <w:szCs w:val="24"/>
        </w:rPr>
      </w:pPr>
      <w:r w:rsidRPr="00BF6EB0">
        <w:rPr>
          <w:rFonts w:ascii="Arial" w:hAnsi="Arial" w:cs="Arial"/>
          <w:b/>
          <w:bCs/>
          <w:sz w:val="24"/>
          <w:szCs w:val="24"/>
        </w:rPr>
        <w:t>Standing Items</w:t>
      </w:r>
    </w:p>
    <w:p w14:paraId="313F910A" w14:textId="77777777" w:rsidR="00BF6EB0" w:rsidRPr="00BF6EB0" w:rsidRDefault="00BF6EB0" w:rsidP="00BF6EB0">
      <w:pPr>
        <w:pStyle w:val="ListParagraph"/>
        <w:numPr>
          <w:ilvl w:val="0"/>
          <w:numId w:val="1"/>
        </w:numPr>
        <w:spacing w:after="360"/>
        <w:contextualSpacing w:val="0"/>
        <w:rPr>
          <w:rFonts w:ascii="Arial" w:hAnsi="Arial" w:cs="Arial"/>
          <w:sz w:val="24"/>
          <w:szCs w:val="24"/>
        </w:rPr>
      </w:pPr>
      <w:r w:rsidRPr="00BF6EB0">
        <w:rPr>
          <w:rFonts w:ascii="Arial" w:hAnsi="Arial" w:cs="Arial"/>
          <w:sz w:val="24"/>
          <w:szCs w:val="24"/>
        </w:rPr>
        <w:t>Continue evaluating remaining components grievance procedure - accessibility and visibility, staff training</w:t>
      </w:r>
    </w:p>
    <w:p w14:paraId="6EAC0D10" w14:textId="77777777" w:rsidR="00BF6EB0" w:rsidRPr="00BF6EB0" w:rsidRDefault="00BF6EB0" w:rsidP="00BF6EB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F6EB0">
        <w:rPr>
          <w:rFonts w:ascii="Arial" w:hAnsi="Arial" w:cs="Arial"/>
          <w:sz w:val="24"/>
          <w:szCs w:val="24"/>
        </w:rPr>
        <w:t xml:space="preserve">Develop recommendations for accessible public meeting procedures/checklist, beginning with accessible documents </w:t>
      </w:r>
    </w:p>
    <w:p w14:paraId="597E163F" w14:textId="77777777" w:rsidR="00BF6EB0" w:rsidRPr="00B04C3B" w:rsidRDefault="00BF6EB0" w:rsidP="00BF6EB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trike/>
          <w:sz w:val="24"/>
          <w:szCs w:val="24"/>
        </w:rPr>
      </w:pPr>
      <w:r w:rsidRPr="00B04C3B">
        <w:rPr>
          <w:rFonts w:ascii="Arial" w:hAnsi="Arial" w:cs="Arial"/>
          <w:strike/>
          <w:sz w:val="24"/>
          <w:szCs w:val="24"/>
        </w:rPr>
        <w:t>Hold meetings on accessible routes</w:t>
      </w:r>
    </w:p>
    <w:p w14:paraId="55285D68" w14:textId="77777777" w:rsidR="00BF6EB0" w:rsidRPr="00B04C3B" w:rsidRDefault="00BF6EB0" w:rsidP="00BF6EB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04C3B">
        <w:rPr>
          <w:rFonts w:ascii="Arial" w:hAnsi="Arial" w:cs="Arial"/>
          <w:sz w:val="24"/>
          <w:szCs w:val="24"/>
        </w:rPr>
        <w:t>Include notices offering auxiliary aids and services for people with disabilities in all meeting announcements</w:t>
      </w:r>
    </w:p>
    <w:p w14:paraId="0894358D" w14:textId="1FE21B4F" w:rsidR="00BF6EB0" w:rsidRPr="00E11321" w:rsidRDefault="00BF6EB0" w:rsidP="00BF6EB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0601D">
        <w:rPr>
          <w:rFonts w:ascii="Arial" w:hAnsi="Arial" w:cs="Arial"/>
          <w:strike/>
          <w:sz w:val="24"/>
          <w:szCs w:val="24"/>
        </w:rPr>
        <w:t>Reasonable modification</w:t>
      </w:r>
      <w:r w:rsidR="00702237" w:rsidRPr="00E11321">
        <w:rPr>
          <w:rFonts w:ascii="Arial" w:hAnsi="Arial" w:cs="Arial"/>
          <w:sz w:val="24"/>
          <w:szCs w:val="24"/>
        </w:rPr>
        <w:t xml:space="preserve"> (complete</w:t>
      </w:r>
      <w:r w:rsidR="00B04C3B">
        <w:rPr>
          <w:rFonts w:ascii="Arial" w:hAnsi="Arial" w:cs="Arial"/>
          <w:sz w:val="24"/>
          <w:szCs w:val="24"/>
        </w:rPr>
        <w:t xml:space="preserve"> 2022</w:t>
      </w:r>
      <w:r w:rsidR="00702237" w:rsidRPr="00E11321">
        <w:rPr>
          <w:rFonts w:ascii="Arial" w:hAnsi="Arial" w:cs="Arial"/>
          <w:sz w:val="24"/>
          <w:szCs w:val="24"/>
        </w:rPr>
        <w:t>)</w:t>
      </w:r>
    </w:p>
    <w:p w14:paraId="38D722BD" w14:textId="076330A9" w:rsidR="00BF6EB0" w:rsidRPr="00B04C3B" w:rsidRDefault="00BF6EB0" w:rsidP="00BF6EB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04C3B">
        <w:rPr>
          <w:rFonts w:ascii="Arial" w:hAnsi="Arial" w:cs="Arial"/>
          <w:sz w:val="24"/>
          <w:szCs w:val="24"/>
        </w:rPr>
        <w:t>Service animals and relief areas</w:t>
      </w:r>
      <w:r w:rsidR="00B04C3B">
        <w:rPr>
          <w:rFonts w:ascii="Arial" w:hAnsi="Arial" w:cs="Arial"/>
          <w:sz w:val="24"/>
          <w:szCs w:val="24"/>
        </w:rPr>
        <w:t xml:space="preserve"> – follow up when updates available</w:t>
      </w:r>
    </w:p>
    <w:p w14:paraId="305C6F33" w14:textId="77777777" w:rsidR="00BF6EB0" w:rsidRPr="00B04C3B" w:rsidRDefault="00BF6EB0" w:rsidP="00BF6EB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trike/>
          <w:sz w:val="24"/>
          <w:szCs w:val="24"/>
        </w:rPr>
      </w:pPr>
      <w:r w:rsidRPr="00B04C3B">
        <w:rPr>
          <w:rFonts w:ascii="Arial" w:hAnsi="Arial" w:cs="Arial"/>
          <w:strike/>
          <w:sz w:val="24"/>
          <w:szCs w:val="24"/>
        </w:rPr>
        <w:t>Accessible presentation</w:t>
      </w:r>
    </w:p>
    <w:p w14:paraId="6522B664" w14:textId="35C2781C" w:rsidR="00BF6EB0" w:rsidRPr="00B04C3B" w:rsidRDefault="00B04C3B" w:rsidP="00BF6EB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Accessible documents – monitor progress of </w:t>
      </w:r>
      <w:r w:rsidR="00702237" w:rsidRPr="00B04C3B">
        <w:rPr>
          <w:rFonts w:ascii="Arial" w:hAnsi="Arial" w:cs="Arial"/>
          <w:sz w:val="24"/>
          <w:szCs w:val="24"/>
        </w:rPr>
        <w:t>dissemination and training</w:t>
      </w:r>
    </w:p>
    <w:p w14:paraId="7FBC0360" w14:textId="77777777" w:rsidR="00BF6EB0" w:rsidRPr="00B04C3B" w:rsidRDefault="00BF6EB0" w:rsidP="00BF6EB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trike/>
          <w:sz w:val="24"/>
          <w:szCs w:val="24"/>
        </w:rPr>
      </w:pPr>
      <w:r w:rsidRPr="00B04C3B">
        <w:rPr>
          <w:rFonts w:ascii="Arial" w:hAnsi="Arial" w:cs="Arial"/>
          <w:strike/>
          <w:sz w:val="24"/>
          <w:szCs w:val="24"/>
        </w:rPr>
        <w:t>Accessible exhibits</w:t>
      </w:r>
    </w:p>
    <w:p w14:paraId="6ADA6D0A" w14:textId="77777777" w:rsidR="00BF6EB0" w:rsidRPr="00B04C3B" w:rsidRDefault="00BF6EB0" w:rsidP="00BF6EB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trike/>
          <w:sz w:val="24"/>
          <w:szCs w:val="24"/>
        </w:rPr>
      </w:pPr>
      <w:r w:rsidRPr="00B04C3B">
        <w:rPr>
          <w:rFonts w:ascii="Arial" w:hAnsi="Arial" w:cs="Arial"/>
          <w:strike/>
          <w:sz w:val="24"/>
          <w:szCs w:val="24"/>
        </w:rPr>
        <w:t>Accessible stages, speaking platforms, microphones and other items to be used by people with disabilities</w:t>
      </w:r>
    </w:p>
    <w:p w14:paraId="5895F984" w14:textId="77777777" w:rsidR="00BF6EB0" w:rsidRPr="00B04C3B" w:rsidRDefault="00BF6EB0" w:rsidP="00BF6EB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trike/>
          <w:sz w:val="24"/>
          <w:szCs w:val="24"/>
        </w:rPr>
      </w:pPr>
      <w:r w:rsidRPr="00B04C3B">
        <w:rPr>
          <w:rFonts w:ascii="Arial" w:hAnsi="Arial" w:cs="Arial"/>
          <w:strike/>
          <w:sz w:val="24"/>
          <w:szCs w:val="24"/>
        </w:rPr>
        <w:t>Captioning and video/audio description for all videos</w:t>
      </w:r>
    </w:p>
    <w:p w14:paraId="0C92118D" w14:textId="77777777" w:rsidR="00BF6EB0" w:rsidRPr="00B04C3B" w:rsidRDefault="00BF6EB0" w:rsidP="00BF6EB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trike/>
          <w:sz w:val="24"/>
          <w:szCs w:val="24"/>
        </w:rPr>
      </w:pPr>
      <w:r w:rsidRPr="00B04C3B">
        <w:rPr>
          <w:rFonts w:ascii="Arial" w:hAnsi="Arial" w:cs="Arial"/>
          <w:strike/>
          <w:sz w:val="24"/>
          <w:szCs w:val="24"/>
        </w:rPr>
        <w:t>Integrated seating</w:t>
      </w:r>
    </w:p>
    <w:p w14:paraId="5AB80478" w14:textId="77777777" w:rsidR="00BF6EB0" w:rsidRPr="00B04C3B" w:rsidRDefault="00BF6EB0" w:rsidP="00BF6EB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trike/>
          <w:sz w:val="24"/>
          <w:szCs w:val="24"/>
        </w:rPr>
      </w:pPr>
      <w:r w:rsidRPr="00B04C3B">
        <w:rPr>
          <w:rFonts w:ascii="Arial" w:hAnsi="Arial" w:cs="Arial"/>
          <w:strike/>
          <w:sz w:val="24"/>
          <w:szCs w:val="24"/>
        </w:rPr>
        <w:t>Clear space and accessible room set-up</w:t>
      </w:r>
    </w:p>
    <w:p w14:paraId="60905CEA" w14:textId="16C1322F" w:rsidR="00BF6EB0" w:rsidRPr="00BF6EB0" w:rsidRDefault="00BF6EB0" w:rsidP="00BF6EB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04C3B">
        <w:rPr>
          <w:rFonts w:ascii="Arial" w:hAnsi="Arial" w:cs="Arial"/>
          <w:strike/>
          <w:sz w:val="24"/>
          <w:szCs w:val="24"/>
        </w:rPr>
        <w:t>Provide auxiliary aids and Assistive Listening Devices</w:t>
      </w:r>
      <w:r w:rsidR="00B04C3B">
        <w:rPr>
          <w:rFonts w:ascii="Arial" w:hAnsi="Arial" w:cs="Arial"/>
          <w:sz w:val="24"/>
          <w:szCs w:val="24"/>
        </w:rPr>
        <w:t xml:space="preserve"> </w:t>
      </w:r>
    </w:p>
    <w:p w14:paraId="1D495760" w14:textId="49C5E33A" w:rsidR="00BF6EB0" w:rsidRPr="00B04C3B" w:rsidRDefault="00BF6EB0" w:rsidP="00BF6EB0">
      <w:pPr>
        <w:pStyle w:val="ListParagraph"/>
        <w:numPr>
          <w:ilvl w:val="1"/>
          <w:numId w:val="1"/>
        </w:numPr>
        <w:spacing w:after="240"/>
        <w:contextualSpacing w:val="0"/>
        <w:rPr>
          <w:rFonts w:ascii="Arial" w:hAnsi="Arial" w:cs="Arial"/>
          <w:sz w:val="24"/>
          <w:szCs w:val="24"/>
        </w:rPr>
      </w:pPr>
      <w:r w:rsidRPr="00B04C3B">
        <w:rPr>
          <w:rFonts w:ascii="Arial" w:hAnsi="Arial" w:cs="Arial"/>
          <w:sz w:val="24"/>
          <w:szCs w:val="24"/>
        </w:rPr>
        <w:t xml:space="preserve">Sign language </w:t>
      </w:r>
      <w:r w:rsidR="00B04C3B">
        <w:rPr>
          <w:rFonts w:ascii="Arial" w:hAnsi="Arial" w:cs="Arial"/>
          <w:sz w:val="24"/>
          <w:szCs w:val="24"/>
        </w:rPr>
        <w:t xml:space="preserve">interpreters and CART Instructions - monitor progress of </w:t>
      </w:r>
      <w:r w:rsidR="00702237" w:rsidRPr="00B04C3B">
        <w:rPr>
          <w:rFonts w:ascii="Arial" w:hAnsi="Arial" w:cs="Arial"/>
          <w:sz w:val="24"/>
          <w:szCs w:val="24"/>
        </w:rPr>
        <w:t>dissemination and training</w:t>
      </w:r>
    </w:p>
    <w:p w14:paraId="21A9B39A" w14:textId="6338D1C3" w:rsidR="00BF6EB0" w:rsidRPr="00BF6EB0" w:rsidRDefault="00BF6EB0" w:rsidP="00BF6EB0">
      <w:pPr>
        <w:pStyle w:val="ListParagraph"/>
        <w:numPr>
          <w:ilvl w:val="0"/>
          <w:numId w:val="1"/>
        </w:numPr>
        <w:spacing w:after="360"/>
        <w:contextualSpacing w:val="0"/>
        <w:rPr>
          <w:rFonts w:ascii="Arial" w:hAnsi="Arial" w:cs="Arial"/>
          <w:sz w:val="24"/>
          <w:szCs w:val="24"/>
        </w:rPr>
      </w:pPr>
      <w:r w:rsidRPr="00BF6EB0">
        <w:rPr>
          <w:rFonts w:ascii="Arial" w:hAnsi="Arial" w:cs="Arial"/>
          <w:sz w:val="24"/>
          <w:szCs w:val="24"/>
        </w:rPr>
        <w:t xml:space="preserve">Follow up on lease procedures </w:t>
      </w:r>
      <w:r w:rsidR="00B04C3B">
        <w:rPr>
          <w:rFonts w:ascii="Arial" w:hAnsi="Arial" w:cs="Arial"/>
          <w:sz w:val="24"/>
          <w:szCs w:val="24"/>
        </w:rPr>
        <w:t>(contract language)</w:t>
      </w:r>
      <w:r w:rsidRPr="00BF6EB0">
        <w:rPr>
          <w:rFonts w:ascii="Arial" w:hAnsi="Arial" w:cs="Arial"/>
          <w:sz w:val="24"/>
          <w:szCs w:val="24"/>
        </w:rPr>
        <w:t xml:space="preserve"> to determine if changes are warranted to improve accessibility</w:t>
      </w:r>
    </w:p>
    <w:p w14:paraId="065BD77E" w14:textId="77777777" w:rsidR="00BF6EB0" w:rsidRDefault="00BF6EB0" w:rsidP="00BF6EB0">
      <w:pPr>
        <w:pStyle w:val="ListParagraph"/>
        <w:numPr>
          <w:ilvl w:val="0"/>
          <w:numId w:val="1"/>
        </w:numPr>
        <w:spacing w:after="360"/>
        <w:rPr>
          <w:rFonts w:ascii="Arial" w:hAnsi="Arial" w:cs="Arial"/>
          <w:sz w:val="24"/>
          <w:szCs w:val="24"/>
        </w:rPr>
      </w:pPr>
      <w:r w:rsidRPr="00BF6EB0">
        <w:rPr>
          <w:rFonts w:ascii="Arial" w:hAnsi="Arial" w:cs="Arial"/>
          <w:sz w:val="24"/>
          <w:szCs w:val="24"/>
        </w:rPr>
        <w:t>Other emergent or urgent issues, as warranted</w:t>
      </w:r>
    </w:p>
    <w:p w14:paraId="0C66A743" w14:textId="158D3A78" w:rsidR="00BF6EB0" w:rsidRDefault="00BF6EB0" w:rsidP="00BF6EB0">
      <w:pPr>
        <w:pStyle w:val="ListParagraph"/>
        <w:spacing w:after="360"/>
        <w:rPr>
          <w:rFonts w:ascii="Arial" w:hAnsi="Arial" w:cs="Arial"/>
          <w:sz w:val="24"/>
          <w:szCs w:val="24"/>
        </w:rPr>
      </w:pPr>
    </w:p>
    <w:p w14:paraId="592B6871" w14:textId="77777777" w:rsidR="00BF6EB0" w:rsidRDefault="00BF6EB0" w:rsidP="00BF6EB0">
      <w:pPr>
        <w:pStyle w:val="ListParagraph"/>
        <w:spacing w:after="120"/>
        <w:ind w:left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Schedule as Time Permits</w:t>
      </w:r>
    </w:p>
    <w:p w14:paraId="71528C3E" w14:textId="225EE754" w:rsidR="00BF6EB0" w:rsidRPr="00BF6EB0" w:rsidRDefault="00B04C3B" w:rsidP="00BF6EB0">
      <w:pPr>
        <w:pStyle w:val="ListParagraph"/>
        <w:numPr>
          <w:ilvl w:val="0"/>
          <w:numId w:val="5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Ongoing - </w:t>
      </w:r>
      <w:r w:rsidR="00BF6EB0" w:rsidRPr="00BF6EB0">
        <w:rPr>
          <w:rFonts w:ascii="Arial" w:hAnsi="Arial" w:cs="Arial"/>
          <w:sz w:val="24"/>
          <w:szCs w:val="24"/>
        </w:rPr>
        <w:t xml:space="preserve">Accessibility in Alternatives to MH Crisis Response – </w:t>
      </w:r>
      <w:r>
        <w:rPr>
          <w:rFonts w:ascii="Arial" w:hAnsi="Arial" w:cs="Arial"/>
          <w:sz w:val="24"/>
          <w:szCs w:val="24"/>
        </w:rPr>
        <w:t xml:space="preserve">accessibility in </w:t>
      </w:r>
      <w:r w:rsidR="00BF6EB0" w:rsidRPr="00BF6EB0">
        <w:rPr>
          <w:rFonts w:ascii="Arial" w:hAnsi="Arial" w:cs="Arial"/>
          <w:sz w:val="24"/>
          <w:szCs w:val="24"/>
        </w:rPr>
        <w:t>outreach and messaging</w:t>
      </w:r>
      <w:r w:rsidR="00702237">
        <w:rPr>
          <w:rFonts w:ascii="Arial" w:hAnsi="Arial" w:cs="Arial"/>
          <w:sz w:val="24"/>
          <w:szCs w:val="24"/>
        </w:rPr>
        <w:t xml:space="preserve"> </w:t>
      </w:r>
    </w:p>
    <w:p w14:paraId="013C731B" w14:textId="2A15CD55" w:rsidR="00702237" w:rsidRDefault="00702237" w:rsidP="00BF6EB0">
      <w:pPr>
        <w:pStyle w:val="ListParagraph"/>
        <w:numPr>
          <w:ilvl w:val="0"/>
          <w:numId w:val="5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– Accessibility in County Alcohol and Drug Services (ADS) (discussion)</w:t>
      </w:r>
    </w:p>
    <w:p w14:paraId="2172ED8E" w14:textId="22CDFAE9" w:rsidR="00174FA8" w:rsidRDefault="00174FA8" w:rsidP="00BF6EB0">
      <w:pPr>
        <w:pStyle w:val="ListParagraph"/>
        <w:numPr>
          <w:ilvl w:val="0"/>
          <w:numId w:val="5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- Public Access Liaisons (PALs) status and progress (discussion)</w:t>
      </w:r>
      <w:r w:rsidR="00E11321">
        <w:rPr>
          <w:rFonts w:ascii="Arial" w:hAnsi="Arial" w:cs="Arial"/>
          <w:sz w:val="24"/>
          <w:szCs w:val="24"/>
        </w:rPr>
        <w:t xml:space="preserve"> (committee meetings? Training? Content of training? Who is delivering the training?</w:t>
      </w:r>
    </w:p>
    <w:p w14:paraId="531F821A" w14:textId="77777777" w:rsidR="00E11321" w:rsidRPr="00B04C3B" w:rsidRDefault="00E11321" w:rsidP="00B04C3B">
      <w:pPr>
        <w:spacing w:after="120"/>
        <w:ind w:left="360"/>
        <w:rPr>
          <w:rFonts w:ascii="Arial" w:hAnsi="Arial" w:cs="Arial"/>
          <w:sz w:val="24"/>
          <w:szCs w:val="24"/>
        </w:rPr>
      </w:pPr>
    </w:p>
    <w:p w14:paraId="5D6CC37B" w14:textId="77777777" w:rsidR="00BF6EB0" w:rsidRPr="00BF6EB0" w:rsidRDefault="00BF6EB0" w:rsidP="00BF6EB0">
      <w:pPr>
        <w:spacing w:after="360"/>
        <w:rPr>
          <w:rFonts w:ascii="Arial" w:hAnsi="Arial" w:cs="Arial"/>
          <w:sz w:val="24"/>
          <w:szCs w:val="24"/>
        </w:rPr>
      </w:pPr>
    </w:p>
    <w:p w14:paraId="30942BF6" w14:textId="77777777" w:rsidR="00BF6EB0" w:rsidRPr="00BF6EB0" w:rsidRDefault="00BF6EB0" w:rsidP="00BF6EB0">
      <w:pPr>
        <w:spacing w:after="360"/>
        <w:rPr>
          <w:rFonts w:ascii="Arial" w:hAnsi="Arial" w:cs="Arial"/>
          <w:sz w:val="24"/>
          <w:szCs w:val="24"/>
        </w:rPr>
      </w:pPr>
    </w:p>
    <w:p w14:paraId="3F6753E2" w14:textId="77777777" w:rsidR="004D173E" w:rsidRPr="00BF6EB0" w:rsidRDefault="004D173E">
      <w:pPr>
        <w:rPr>
          <w:sz w:val="24"/>
          <w:szCs w:val="24"/>
        </w:rPr>
      </w:pPr>
    </w:p>
    <w:sectPr w:rsidR="004D173E" w:rsidRPr="00BF6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F6D0D"/>
    <w:multiLevelType w:val="hybridMultilevel"/>
    <w:tmpl w:val="35546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CF4BD46">
      <w:start w:val="1"/>
      <w:numFmt w:val="lowerLetter"/>
      <w:lvlText w:val="%2."/>
      <w:lvlJc w:val="left"/>
      <w:pPr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27943"/>
    <w:multiLevelType w:val="hybridMultilevel"/>
    <w:tmpl w:val="D1788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C397A"/>
    <w:multiLevelType w:val="hybridMultilevel"/>
    <w:tmpl w:val="85964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20334"/>
    <w:multiLevelType w:val="hybridMultilevel"/>
    <w:tmpl w:val="26DC3D50"/>
    <w:lvl w:ilvl="0" w:tplc="9CF4BD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7EDD307A"/>
    <w:multiLevelType w:val="hybridMultilevel"/>
    <w:tmpl w:val="F162F244"/>
    <w:lvl w:ilvl="0" w:tplc="9CF4BD4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B0"/>
    <w:rsid w:val="0000601D"/>
    <w:rsid w:val="00174FA8"/>
    <w:rsid w:val="004D173E"/>
    <w:rsid w:val="005816E4"/>
    <w:rsid w:val="006778A9"/>
    <w:rsid w:val="00702237"/>
    <w:rsid w:val="00B04C3B"/>
    <w:rsid w:val="00B52099"/>
    <w:rsid w:val="00BF6EB0"/>
    <w:rsid w:val="00E11321"/>
    <w:rsid w:val="00FA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08AE0"/>
  <w15:chartTrackingRefBased/>
  <w15:docId w15:val="{AA5B1C66-77D0-4EDC-91FD-728D8B8E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816E4"/>
    <w:pPr>
      <w:spacing w:after="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6E4"/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6E4"/>
    <w:pPr>
      <w:numPr>
        <w:ilvl w:val="1"/>
      </w:numPr>
    </w:pPr>
    <w:rPr>
      <w:rFonts w:ascii="Arial" w:eastAsiaTheme="minorEastAsia" w:hAnsi="Arial"/>
      <w:b/>
      <w:color w:val="5A5A5A" w:themeColor="text1" w:themeTint="A5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5816E4"/>
    <w:rPr>
      <w:rFonts w:ascii="Arial" w:eastAsiaTheme="minorEastAsia" w:hAnsi="Arial"/>
      <w:b/>
      <w:color w:val="5A5A5A" w:themeColor="text1" w:themeTint="A5"/>
      <w:spacing w:val="15"/>
      <w:sz w:val="32"/>
    </w:rPr>
  </w:style>
  <w:style w:type="character" w:styleId="Strong">
    <w:name w:val="Strong"/>
    <w:aliases w:val="Section Heading"/>
    <w:basedOn w:val="DefaultParagraphFont"/>
    <w:uiPriority w:val="22"/>
    <w:qFormat/>
    <w:rsid w:val="005816E4"/>
    <w:rPr>
      <w:rFonts w:ascii="Arial" w:hAnsi="Arial"/>
      <w:b/>
      <w:bCs/>
      <w:sz w:val="28"/>
    </w:rPr>
  </w:style>
  <w:style w:type="paragraph" w:styleId="ListParagraph">
    <w:name w:val="List Paragraph"/>
    <w:basedOn w:val="Normal"/>
    <w:uiPriority w:val="34"/>
    <w:qFormat/>
    <w:rsid w:val="00BF6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6C53D9-F1FE-4F90-8C57-FAE0EDD2A2DF}"/>
</file>

<file path=customXml/itemProps2.xml><?xml version="1.0" encoding="utf-8"?>
<ds:datastoreItem xmlns:ds="http://schemas.openxmlformats.org/officeDocument/2006/customXml" ds:itemID="{1040C233-3924-411B-8D4E-337BF028D825}"/>
</file>

<file path=customXml/itemProps3.xml><?xml version="1.0" encoding="utf-8"?>
<ds:datastoreItem xmlns:ds="http://schemas.openxmlformats.org/officeDocument/2006/customXml" ds:itemID="{6B3224B0-7B32-43F5-ABA0-5BC1BABEF3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2</cp:revision>
  <dcterms:created xsi:type="dcterms:W3CDTF">2022-12-09T15:55:00Z</dcterms:created>
  <dcterms:modified xsi:type="dcterms:W3CDTF">2022-12-09T15:55:00Z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